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AEFF" w14:textId="77777777" w:rsidR="007A13E8" w:rsidRPr="007A13E8" w:rsidRDefault="007A13E8" w:rsidP="007A13E8">
      <w:pPr>
        <w:rPr>
          <w:rFonts w:ascii="Times New Roman" w:hAnsi="Times New Roman" w:cs="Times New Roman"/>
          <w:color w:val="000000"/>
          <w:spacing w:val="2"/>
          <w:sz w:val="24"/>
          <w:szCs w:val="24"/>
          <w:lang w:val="kk-KZ" w:eastAsia="ru-RU"/>
        </w:rPr>
      </w:pPr>
      <w:r w:rsidRPr="007A13E8">
        <w:rPr>
          <w:rFonts w:ascii="Times New Roman" w:hAnsi="Times New Roman" w:cs="Times New Roman"/>
          <w:color w:val="000000"/>
          <w:spacing w:val="2"/>
          <w:sz w:val="24"/>
          <w:szCs w:val="24"/>
          <w:lang w:val="kk-KZ" w:eastAsia="ru-RU"/>
        </w:rPr>
        <w:t>Дәріс 11-</w:t>
      </w:r>
      <w:r w:rsidRPr="007A13E8">
        <w:rPr>
          <w:rFonts w:ascii="Times New Roman" w:eastAsia="Calibri" w:hAnsi="Times New Roman" w:cs="Times New Roman"/>
          <w:sz w:val="24"/>
          <w:szCs w:val="24"/>
          <w:lang w:val="kk-KZ" w:eastAsia="ar-SA"/>
        </w:rPr>
        <w:t xml:space="preserve"> Қазақстан Республикасы мемлекеттік және жергілікті билік органдары қызметінің ішкі және сыртқы факторлары</w:t>
      </w:r>
    </w:p>
    <w:p w14:paraId="1D493D56" w14:textId="77777777" w:rsidR="007A13E8" w:rsidRPr="007A13E8" w:rsidRDefault="007A13E8" w:rsidP="007A13E8">
      <w:pPr>
        <w:tabs>
          <w:tab w:val="left" w:pos="0"/>
        </w:tabs>
        <w:rPr>
          <w:rFonts w:ascii="Times New Roman" w:hAnsi="Times New Roman" w:cs="Times New Roman"/>
          <w:sz w:val="24"/>
          <w:szCs w:val="24"/>
          <w:lang w:val="kk-KZ"/>
        </w:rPr>
      </w:pPr>
      <w:r w:rsidRPr="007A13E8">
        <w:rPr>
          <w:rFonts w:ascii="Times New Roman" w:hAnsi="Times New Roman" w:cs="Times New Roman"/>
          <w:sz w:val="24"/>
          <w:szCs w:val="24"/>
          <w:lang w:val="kk-KZ"/>
        </w:rPr>
        <w:tab/>
        <w:t xml:space="preserve">Дәрістің мақсаты – Студенттерге   </w:t>
      </w:r>
      <w:r w:rsidRPr="007A13E8">
        <w:rPr>
          <w:rFonts w:ascii="Times New Roman" w:eastAsia="Calibri" w:hAnsi="Times New Roman" w:cs="Times New Roman"/>
          <w:sz w:val="24"/>
          <w:szCs w:val="24"/>
          <w:lang w:val="kk-KZ" w:eastAsia="ar-SA"/>
        </w:rPr>
        <w:t>Қазақстан Республикасындағы мемлекеттік және жергілікті билік органдары қызметінің ішкі және сыртқы факторлары</w:t>
      </w:r>
      <w:r w:rsidRPr="007A13E8">
        <w:rPr>
          <w:rFonts w:ascii="Times New Roman" w:hAnsi="Times New Roman" w:cs="Times New Roman"/>
          <w:sz w:val="24"/>
          <w:szCs w:val="24"/>
          <w:lang w:val="kk-KZ"/>
        </w:rPr>
        <w:t xml:space="preserve">   жан-жақты кешенді түсіндіру</w:t>
      </w:r>
    </w:p>
    <w:p w14:paraId="1DC2D7C6" w14:textId="77777777" w:rsidR="007A13E8" w:rsidRPr="007A13E8" w:rsidRDefault="007A13E8" w:rsidP="007A13E8">
      <w:pPr>
        <w:tabs>
          <w:tab w:val="left" w:pos="1380"/>
        </w:tabs>
        <w:rPr>
          <w:rFonts w:ascii="Times New Roman" w:hAnsi="Times New Roman" w:cs="Times New Roman"/>
          <w:sz w:val="24"/>
          <w:szCs w:val="24"/>
          <w:lang w:val="kk-KZ"/>
        </w:rPr>
      </w:pPr>
      <w:r w:rsidRPr="007A13E8">
        <w:rPr>
          <w:rFonts w:ascii="Times New Roman" w:hAnsi="Times New Roman" w:cs="Times New Roman"/>
          <w:sz w:val="24"/>
          <w:szCs w:val="24"/>
          <w:lang w:val="kk-KZ"/>
        </w:rPr>
        <w:t>Сұрақтар:</w:t>
      </w:r>
    </w:p>
    <w:p w14:paraId="56DC7E00" w14:textId="77777777" w:rsidR="007A13E8" w:rsidRPr="007A13E8" w:rsidRDefault="007A13E8" w:rsidP="007A13E8">
      <w:pPr>
        <w:tabs>
          <w:tab w:val="left" w:pos="1380"/>
        </w:tabs>
        <w:rPr>
          <w:rFonts w:ascii="Times New Roman" w:hAnsi="Times New Roman" w:cs="Times New Roman"/>
          <w:sz w:val="24"/>
          <w:szCs w:val="24"/>
          <w:lang w:val="kk-KZ"/>
        </w:rPr>
      </w:pPr>
      <w:r w:rsidRPr="007A13E8">
        <w:rPr>
          <w:rFonts w:ascii="Times New Roman" w:hAnsi="Times New Roman" w:cs="Times New Roman"/>
          <w:sz w:val="24"/>
          <w:szCs w:val="24"/>
          <w:lang w:val="kk-KZ"/>
        </w:rPr>
        <w:t>1.</w:t>
      </w:r>
      <w:r w:rsidRPr="007A13E8">
        <w:rPr>
          <w:rFonts w:ascii="Times New Roman" w:eastAsia="Calibri" w:hAnsi="Times New Roman" w:cs="Times New Roman"/>
          <w:sz w:val="24"/>
          <w:szCs w:val="24"/>
          <w:lang w:val="kk-KZ" w:eastAsia="ar-SA"/>
        </w:rPr>
        <w:t xml:space="preserve"> Қазақстан Республикасы мемлекеттік және жергілікті билік органдары қызметінің ішкі және сыртқы факторлары</w:t>
      </w:r>
    </w:p>
    <w:p w14:paraId="63DAB33E" w14:textId="77777777" w:rsidR="007A13E8" w:rsidRPr="007A13E8" w:rsidRDefault="007A13E8" w:rsidP="007A13E8">
      <w:pPr>
        <w:tabs>
          <w:tab w:val="left" w:pos="1380"/>
        </w:tabs>
        <w:rPr>
          <w:rFonts w:ascii="Times New Roman" w:hAnsi="Times New Roman" w:cs="Times New Roman"/>
          <w:sz w:val="24"/>
          <w:szCs w:val="24"/>
          <w:lang w:val="kk-KZ"/>
        </w:rPr>
      </w:pPr>
      <w:r w:rsidRPr="007A13E8">
        <w:rPr>
          <w:rFonts w:ascii="Times New Roman" w:hAnsi="Times New Roman" w:cs="Times New Roman"/>
          <w:sz w:val="24"/>
          <w:szCs w:val="24"/>
          <w:lang w:val="kk-KZ"/>
        </w:rPr>
        <w:t xml:space="preserve">2. </w:t>
      </w:r>
      <w:r w:rsidRPr="007A13E8">
        <w:rPr>
          <w:rFonts w:ascii="Times New Roman" w:eastAsia="Calibri" w:hAnsi="Times New Roman" w:cs="Times New Roman"/>
          <w:sz w:val="24"/>
          <w:szCs w:val="24"/>
          <w:lang w:val="kk-KZ" w:eastAsia="ar-SA"/>
        </w:rPr>
        <w:t xml:space="preserve">Мемлекеттік және жергілікті билік органдарының тиімділігін арттыру  </w:t>
      </w:r>
    </w:p>
    <w:p w14:paraId="581B4B48" w14:textId="77777777" w:rsidR="007A13E8" w:rsidRPr="007A13E8" w:rsidRDefault="007A13E8" w:rsidP="007A13E8">
      <w:pPr>
        <w:rPr>
          <w:rFonts w:ascii="Times New Roman" w:hAnsi="Times New Roman" w:cs="Times New Roman"/>
          <w:color w:val="000000" w:themeColor="text1"/>
          <w:sz w:val="24"/>
          <w:szCs w:val="24"/>
          <w:lang w:val="kk-KZ"/>
        </w:rPr>
      </w:pPr>
      <w:r w:rsidRPr="007A13E8">
        <w:rPr>
          <w:rFonts w:ascii="Times New Roman" w:hAnsi="Times New Roman" w:cs="Times New Roman"/>
          <w:color w:val="000000" w:themeColor="text1"/>
          <w:sz w:val="24"/>
          <w:szCs w:val="24"/>
          <w:shd w:val="clear" w:color="auto" w:fill="FFFFFF"/>
          <w:lang w:val="kk-KZ"/>
        </w:rPr>
        <w:t xml:space="preserve">       Мемлекет — белгілі бір аумаққа иелік етіп, сол жердегі халықтың еркін дамуына мүмкіндік беретін, </w:t>
      </w:r>
      <w:r w:rsidRPr="007A13E8">
        <w:rPr>
          <w:rFonts w:ascii="Times New Roman" w:hAnsi="Times New Roman" w:cs="Times New Roman"/>
          <w:sz w:val="24"/>
          <w:szCs w:val="24"/>
        </w:rPr>
        <w:fldChar w:fldCharType="begin"/>
      </w:r>
      <w:r w:rsidRPr="007A13E8">
        <w:rPr>
          <w:rFonts w:ascii="Times New Roman" w:hAnsi="Times New Roman" w:cs="Times New Roman"/>
          <w:color w:val="000000" w:themeColor="text1"/>
          <w:sz w:val="24"/>
          <w:szCs w:val="24"/>
          <w:lang w:val="kk-KZ"/>
        </w:rPr>
        <w:instrText xml:space="preserve"> HYPERLINK "https://kk.wikipedia.org/wiki/%D2%9A%D0%BE%D2%93%D0%B0%D0%BC" \o "Қоғам" </w:instrText>
      </w:r>
      <w:r w:rsidRPr="007A13E8">
        <w:rPr>
          <w:rFonts w:ascii="Times New Roman" w:hAnsi="Times New Roman" w:cs="Times New Roman"/>
          <w:sz w:val="24"/>
          <w:szCs w:val="24"/>
        </w:rPr>
      </w:r>
      <w:r w:rsidRPr="007A13E8">
        <w:rPr>
          <w:rFonts w:ascii="Times New Roman" w:hAnsi="Times New Roman" w:cs="Times New Roman"/>
          <w:sz w:val="24"/>
          <w:szCs w:val="24"/>
        </w:rPr>
        <w:fldChar w:fldCharType="separate"/>
      </w:r>
      <w:r w:rsidRPr="007A13E8">
        <w:rPr>
          <w:rStyle w:val="ad"/>
          <w:rFonts w:ascii="Times New Roman" w:hAnsi="Times New Roman" w:cs="Times New Roman"/>
          <w:color w:val="000000" w:themeColor="text1"/>
          <w:sz w:val="24"/>
          <w:szCs w:val="24"/>
          <w:shd w:val="clear" w:color="auto" w:fill="FFFFFF"/>
          <w:lang w:val="kk-KZ"/>
        </w:rPr>
        <w:t>қоғам</w:t>
      </w:r>
      <w:r w:rsidRPr="007A13E8">
        <w:rPr>
          <w:rStyle w:val="ad"/>
          <w:rFonts w:ascii="Times New Roman" w:hAnsi="Times New Roman" w:cs="Times New Roman"/>
          <w:color w:val="000000" w:themeColor="text1"/>
          <w:sz w:val="24"/>
          <w:szCs w:val="24"/>
          <w:shd w:val="clear" w:color="auto" w:fill="FFFFFF"/>
          <w:lang w:val="kk-KZ"/>
        </w:rPr>
        <w:fldChar w:fldCharType="end"/>
      </w:r>
      <w:r w:rsidRPr="007A13E8">
        <w:rPr>
          <w:rFonts w:ascii="Times New Roman" w:hAnsi="Times New Roman" w:cs="Times New Roman"/>
          <w:color w:val="000000" w:themeColor="text1"/>
          <w:sz w:val="24"/>
          <w:szCs w:val="24"/>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rsidRPr="007A13E8">
        <w:rPr>
          <w:rFonts w:ascii="Times New Roman" w:hAnsi="Times New Roman" w:cs="Times New Roman"/>
          <w:sz w:val="24"/>
          <w:szCs w:val="24"/>
        </w:rPr>
        <w:fldChar w:fldCharType="begin"/>
      </w:r>
      <w:r w:rsidRPr="007A13E8">
        <w:rPr>
          <w:rFonts w:ascii="Times New Roman" w:hAnsi="Times New Roman" w:cs="Times New Roman"/>
          <w:color w:val="000000" w:themeColor="text1"/>
          <w:sz w:val="24"/>
          <w:szCs w:val="24"/>
          <w:lang w:val="kk-KZ"/>
        </w:rPr>
        <w:instrText xml:space="preserve"> HYPERLINK "https://kk.wikipedia.org/wiki/%D2%B0%D0%B9%D1%8B%D0%BC" </w:instrText>
      </w:r>
      <w:r w:rsidRPr="007A13E8">
        <w:rPr>
          <w:rFonts w:ascii="Times New Roman" w:hAnsi="Times New Roman" w:cs="Times New Roman"/>
          <w:sz w:val="24"/>
          <w:szCs w:val="24"/>
        </w:rPr>
      </w:r>
      <w:r w:rsidRPr="007A13E8">
        <w:rPr>
          <w:rFonts w:ascii="Times New Roman" w:hAnsi="Times New Roman" w:cs="Times New Roman"/>
          <w:sz w:val="24"/>
          <w:szCs w:val="24"/>
        </w:rPr>
        <w:fldChar w:fldCharType="separate"/>
      </w:r>
      <w:r w:rsidRPr="007A13E8">
        <w:rPr>
          <w:rStyle w:val="ad"/>
          <w:rFonts w:ascii="Times New Roman" w:hAnsi="Times New Roman" w:cs="Times New Roman"/>
          <w:color w:val="000000" w:themeColor="text1"/>
          <w:sz w:val="24"/>
          <w:szCs w:val="24"/>
          <w:shd w:val="clear" w:color="auto" w:fill="FFFFFF"/>
          <w:lang w:val="kk-KZ"/>
        </w:rPr>
        <w:t>ұйымы</w:t>
      </w:r>
      <w:r w:rsidRPr="007A13E8">
        <w:rPr>
          <w:rStyle w:val="ad"/>
          <w:rFonts w:ascii="Times New Roman" w:hAnsi="Times New Roman" w:cs="Times New Roman"/>
          <w:color w:val="000000" w:themeColor="text1"/>
          <w:sz w:val="24"/>
          <w:szCs w:val="24"/>
          <w:shd w:val="clear" w:color="auto" w:fill="FFFFFF"/>
          <w:lang w:val="kk-KZ"/>
        </w:rPr>
        <w:fldChar w:fldCharType="end"/>
      </w:r>
      <w:r w:rsidRPr="007A13E8">
        <w:rPr>
          <w:rFonts w:ascii="Times New Roman" w:hAnsi="Times New Roman" w:cs="Times New Roman"/>
          <w:color w:val="000000" w:themeColor="text1"/>
          <w:sz w:val="24"/>
          <w:szCs w:val="24"/>
          <w:shd w:val="clear" w:color="auto" w:fill="FFFFFF"/>
          <w:lang w:val="kk-KZ"/>
        </w:rPr>
        <w:t>. </w:t>
      </w:r>
      <w:hyperlink r:id="rId5" w:tooltip="Егемендік" w:history="1">
        <w:proofErr w:type="spellStart"/>
        <w:r w:rsidRPr="007A13E8">
          <w:rPr>
            <w:rStyle w:val="ad"/>
            <w:rFonts w:ascii="Times New Roman" w:hAnsi="Times New Roman" w:cs="Times New Roman"/>
            <w:color w:val="000000" w:themeColor="text1"/>
            <w:sz w:val="24"/>
            <w:szCs w:val="24"/>
            <w:shd w:val="clear" w:color="auto" w:fill="FFFFFF"/>
          </w:rPr>
          <w:t>Егемендікке</w:t>
        </w:r>
        <w:proofErr w:type="spellEnd"/>
      </w:hyperlink>
      <w:r w:rsidRPr="007A13E8">
        <w:rPr>
          <w:rFonts w:ascii="Times New Roman" w:hAnsi="Times New Roman" w:cs="Times New Roman"/>
          <w:color w:val="000000" w:themeColor="text1"/>
          <w:sz w:val="24"/>
          <w:szCs w:val="24"/>
          <w:shd w:val="clear" w:color="auto" w:fill="FFFFFF"/>
        </w:rPr>
        <w:t> </w:t>
      </w:r>
      <w:proofErr w:type="spellStart"/>
      <w:r w:rsidRPr="007A13E8">
        <w:rPr>
          <w:rFonts w:ascii="Times New Roman" w:hAnsi="Times New Roman" w:cs="Times New Roman"/>
          <w:color w:val="000000" w:themeColor="text1"/>
          <w:sz w:val="24"/>
          <w:szCs w:val="24"/>
          <w:shd w:val="clear" w:color="auto" w:fill="FFFFFF"/>
        </w:rPr>
        <w:t>ие</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және</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қоғамды</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басқаруды</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арнайы</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механизмдер</w:t>
      </w:r>
      <w:proofErr w:type="spellEnd"/>
      <w:r w:rsidRPr="007A13E8">
        <w:rPr>
          <w:rFonts w:ascii="Times New Roman" w:hAnsi="Times New Roman" w:cs="Times New Roman"/>
          <w:color w:val="000000" w:themeColor="text1"/>
          <w:sz w:val="24"/>
          <w:szCs w:val="24"/>
          <w:shd w:val="clear" w:color="auto" w:fill="FFFFFF"/>
        </w:rPr>
        <w:t xml:space="preserve"> (аппарат) </w:t>
      </w:r>
      <w:proofErr w:type="spellStart"/>
      <w:r w:rsidRPr="007A13E8">
        <w:rPr>
          <w:rFonts w:ascii="Times New Roman" w:hAnsi="Times New Roman" w:cs="Times New Roman"/>
          <w:color w:val="000000" w:themeColor="text1"/>
          <w:sz w:val="24"/>
          <w:szCs w:val="24"/>
          <w:shd w:val="clear" w:color="auto" w:fill="FFFFFF"/>
        </w:rPr>
        <w:t>арқылы</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жүзеге</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асыратын</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қоғамдағы</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саяси</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билікті</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ұйымдастырудың</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ерекше</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түрі</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саяси</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жүйенің</w:t>
      </w:r>
      <w:proofErr w:type="spellEnd"/>
      <w:r w:rsidRPr="007A13E8">
        <w:rPr>
          <w:rFonts w:ascii="Times New Roman" w:hAnsi="Times New Roman" w:cs="Times New Roman"/>
          <w:color w:val="000000" w:themeColor="text1"/>
          <w:sz w:val="24"/>
          <w:szCs w:val="24"/>
          <w:shd w:val="clear" w:color="auto" w:fill="FFFFFF"/>
        </w:rPr>
        <w:t xml:space="preserve"> </w:t>
      </w:r>
      <w:proofErr w:type="spellStart"/>
      <w:r w:rsidRPr="007A13E8">
        <w:rPr>
          <w:rFonts w:ascii="Times New Roman" w:hAnsi="Times New Roman" w:cs="Times New Roman"/>
          <w:color w:val="000000" w:themeColor="text1"/>
          <w:sz w:val="24"/>
          <w:szCs w:val="24"/>
          <w:shd w:val="clear" w:color="auto" w:fill="FFFFFF"/>
        </w:rPr>
        <w:t>орталық</w:t>
      </w:r>
      <w:proofErr w:type="spellEnd"/>
      <w:r w:rsidRPr="007A13E8">
        <w:rPr>
          <w:rFonts w:ascii="Times New Roman" w:hAnsi="Times New Roman" w:cs="Times New Roman"/>
          <w:color w:val="000000" w:themeColor="text1"/>
          <w:sz w:val="24"/>
          <w:szCs w:val="24"/>
          <w:shd w:val="clear" w:color="auto" w:fill="FFFFFF"/>
        </w:rPr>
        <w:t> </w:t>
      </w:r>
      <w:hyperlink r:id="rId6" w:tooltip="Институт" w:history="1">
        <w:r w:rsidRPr="007A13E8">
          <w:rPr>
            <w:rStyle w:val="ad"/>
            <w:rFonts w:ascii="Times New Roman" w:hAnsi="Times New Roman" w:cs="Times New Roman"/>
            <w:color w:val="000000" w:themeColor="text1"/>
            <w:sz w:val="24"/>
            <w:szCs w:val="24"/>
            <w:shd w:val="clear" w:color="auto" w:fill="FFDADA"/>
          </w:rPr>
          <w:t>институты</w:t>
        </w:r>
      </w:hyperlink>
    </w:p>
    <w:p w14:paraId="2A23E95E" w14:textId="77777777" w:rsidR="007A13E8" w:rsidRPr="007A13E8" w:rsidRDefault="007A13E8" w:rsidP="007A13E8">
      <w:pPr>
        <w:spacing w:after="0"/>
        <w:ind w:firstLine="567"/>
        <w:rPr>
          <w:rFonts w:ascii="Times New Roman" w:hAnsi="Times New Roman" w:cs="Times New Roman"/>
          <w:sz w:val="24"/>
          <w:szCs w:val="24"/>
          <w:lang w:val="kk-KZ"/>
        </w:rPr>
      </w:pPr>
      <w:r w:rsidRPr="007A13E8">
        <w:rPr>
          <w:rFonts w:ascii="Times New Roman" w:hAnsi="Times New Roman" w:cs="Times New Roman"/>
          <w:color w:val="000000"/>
          <w:spacing w:val="2"/>
          <w:sz w:val="24"/>
          <w:szCs w:val="24"/>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 құрылымында үш корпус белгіленетін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xml:space="preserve">      Мемлекеттік қызметке орналасудың қолданыстағы конкурстық тәртібі едәуі </w:t>
      </w:r>
      <w:r w:rsidRPr="007A13E8">
        <w:rPr>
          <w:rFonts w:ascii="Times New Roman" w:hAnsi="Times New Roman" w:cs="Times New Roman"/>
          <w:color w:val="000000"/>
          <w:spacing w:val="2"/>
          <w:sz w:val="24"/>
          <w:szCs w:val="24"/>
          <w:shd w:val="clear" w:color="auto" w:fill="FFFFFF"/>
          <w:lang w:val="kk-KZ"/>
        </w:rPr>
        <w:lastRenderedPageBreak/>
        <w:t>жаңғыртылатын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3EBC7751" w14:textId="77777777" w:rsidR="007A13E8" w:rsidRPr="007A13E8" w:rsidRDefault="007A13E8" w:rsidP="007A13E8">
      <w:pPr>
        <w:spacing w:after="0"/>
        <w:rPr>
          <w:rFonts w:ascii="Times New Roman" w:hAnsi="Times New Roman" w:cs="Times New Roman"/>
          <w:sz w:val="24"/>
          <w:szCs w:val="24"/>
          <w:lang w:val="kk-KZ"/>
        </w:rPr>
      </w:pPr>
      <w:r w:rsidRPr="007A13E8">
        <w:rPr>
          <w:rFonts w:ascii="Times New Roman" w:hAnsi="Times New Roman" w:cs="Times New Roman"/>
          <w:color w:val="000000"/>
          <w:spacing w:val="2"/>
          <w:sz w:val="24"/>
          <w:szCs w:val="24"/>
          <w:shd w:val="clear" w:color="auto" w:fill="FFFFFF"/>
          <w:lang w:val="kk-KZ"/>
        </w:rPr>
        <w:t xml:space="preserve">         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Өкілеттіліктерді бөлу мынадай бағыттар бойынша жүзеге асырылады: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1) функцияларды оңтайландыру, оның ішінде:</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ә)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б) жеткіліксіз функцияларды, ағымдағы экономикалық жағдайға бағдарланған функцияларды қосу;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вг) функцияларды бөлуде ұтымды ету: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 мемлекеттік қызмет көрсетуді жақсарту және үйлестіруді жеңілдету үшін ұқсас функцияларды біріктіру;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 функцияларды бөлу кезінде мүдделер қайшылағын болдырмау;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xml:space="preserve">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w:t>
      </w:r>
      <w:r w:rsidRPr="007A13E8">
        <w:rPr>
          <w:rFonts w:ascii="Times New Roman" w:hAnsi="Times New Roman" w:cs="Times New Roman"/>
          <w:color w:val="000000"/>
          <w:spacing w:val="2"/>
          <w:sz w:val="24"/>
          <w:szCs w:val="24"/>
          <w:shd w:val="clear" w:color="auto" w:fill="FFFFFF"/>
          <w:lang w:val="kk-KZ"/>
        </w:rPr>
        <w:lastRenderedPageBreak/>
        <w:t>әзірлеу;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2) мемлекеттік органдардың оңтайлы құрылымы мен санын айқындау.</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құжат айналымын болдырмауға мүмкіндік береді.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Жоғарыда көрсетілген іс-шараларды шешу үшін функционалдық талдау жүргізудің әдіснамасы жетілдірілетін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Бұл ретте, Елдi аумақтық-кеңiстiктiк дамытудың 2025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xml:space="preserve">      - әрбір мемлекеттік органның міндеттері мен функцияларын нақты қалыптастырады, </w:t>
      </w:r>
      <w:r w:rsidRPr="007A13E8">
        <w:rPr>
          <w:rFonts w:ascii="Times New Roman" w:hAnsi="Times New Roman" w:cs="Times New Roman"/>
          <w:color w:val="000000"/>
          <w:spacing w:val="2"/>
          <w:sz w:val="24"/>
          <w:szCs w:val="24"/>
          <w:shd w:val="clear" w:color="auto" w:fill="FFFFFF"/>
          <w:lang w:val="kk-KZ"/>
        </w:rPr>
        <w:lastRenderedPageBreak/>
        <w:t>олардың қайталануы мен әкімшілік реформаланы іске асыруға жауапты мемлекеттік органдардың уәкілеттілігін барынша тиімді бөлетін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sidRPr="007A13E8">
        <w:rPr>
          <w:rFonts w:ascii="Times New Roman" w:hAnsi="Times New Roman" w:cs="Times New Roman"/>
          <w:color w:val="000000"/>
          <w:spacing w:val="2"/>
          <w:sz w:val="24"/>
          <w:szCs w:val="24"/>
          <w:lang w:val="kk-KZ"/>
        </w:rPr>
        <w:br/>
      </w:r>
      <w:r w:rsidRPr="007A13E8">
        <w:rPr>
          <w:rFonts w:ascii="Times New Roman" w:hAnsi="Times New Roman" w:cs="Times New Roman"/>
          <w:color w:val="000000"/>
          <w:spacing w:val="2"/>
          <w:sz w:val="24"/>
          <w:szCs w:val="24"/>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6F3DED0A" w14:textId="77777777" w:rsidR="00326013" w:rsidRDefault="00326013">
      <w:pPr>
        <w:rPr>
          <w:lang w:val="kk-KZ"/>
        </w:rPr>
      </w:pPr>
    </w:p>
    <w:p w14:paraId="61792540" w14:textId="77777777" w:rsidR="00326013" w:rsidRDefault="00326013" w:rsidP="00326013">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7F96E36F" w14:textId="77777777" w:rsidR="00326013" w:rsidRDefault="00326013" w:rsidP="00326013">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5AA01BB3" w14:textId="77777777" w:rsidR="00326013" w:rsidRDefault="00326013" w:rsidP="00326013">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4B537DF7" w14:textId="77777777" w:rsidR="00326013" w:rsidRDefault="00326013" w:rsidP="00326013">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5D1441B3"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D29491D"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3E6DC9D"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2AAA4F46"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2AFFAE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4398541" w14:textId="77777777" w:rsidR="00326013" w:rsidRDefault="00326013" w:rsidP="00326013">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7DB9C276" w14:textId="77777777" w:rsidR="00326013" w:rsidRDefault="00326013" w:rsidP="00326013">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5A661D61" w14:textId="77777777" w:rsidR="00326013" w:rsidRDefault="00326013" w:rsidP="00326013">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1A81FD77" w14:textId="77777777" w:rsidR="00326013" w:rsidRDefault="00326013" w:rsidP="00326013">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7E56EF0"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7DDA337"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CCB270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8A544A1"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746D5D0"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73857A2E"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2AD2D05"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19. Емельянов А.С., Ефремов А.А., Калмыкова А.В. Цифровая трансформация и государственное управление – М.: Инфротропик, 2022-224 с.</w:t>
      </w:r>
    </w:p>
    <w:p w14:paraId="28A511D4" w14:textId="77777777" w:rsidR="00326013" w:rsidRDefault="00326013" w:rsidP="00326013">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5FA9B2E7"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0C412D4D"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3B738D3C"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5AFDFB5B"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5CA0B39D"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1C177AE9"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4BD2ED33"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75E28BF9"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0F20D67B"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79D0EC72"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5F0BC15B"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6105A84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3115C566" w14:textId="77777777" w:rsidR="00326013" w:rsidRDefault="00326013" w:rsidP="00326013">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B429B7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35531406"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4F340451"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199684F9"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3E780D5D" w14:textId="77777777" w:rsidR="00326013" w:rsidRDefault="00326013" w:rsidP="00326013">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EA57883"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4D0CF741"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05766543" w14:textId="77777777" w:rsidR="00326013" w:rsidRDefault="00326013" w:rsidP="00326013">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2A177D5A" w14:textId="77777777" w:rsidR="00326013" w:rsidRDefault="00326013" w:rsidP="00326013">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6230C082" w14:textId="77777777" w:rsidR="00326013" w:rsidRDefault="00326013" w:rsidP="00326013">
      <w:pPr>
        <w:spacing w:after="0"/>
        <w:ind w:firstLine="708"/>
        <w:rPr>
          <w:rFonts w:ascii="Times New Roman" w:hAnsi="Times New Roman" w:cs="Times New Roman"/>
          <w:b/>
          <w:bCs/>
          <w:sz w:val="20"/>
          <w:szCs w:val="20"/>
          <w:lang w:val="kk-KZ"/>
        </w:rPr>
      </w:pPr>
    </w:p>
    <w:p w14:paraId="03561AC4" w14:textId="77777777" w:rsidR="00326013" w:rsidRDefault="00326013" w:rsidP="00326013">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94D7506"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4B8F13E9"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AFBBC5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675489F"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C6FCEA2"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856F2A4"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AA77CF5" w14:textId="77777777" w:rsidR="00326013" w:rsidRDefault="00326013" w:rsidP="00326013">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467194C0"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E646A1C"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9. М. Коннолли, Л. Хармс, Д. Мэйдмент Әлеуметтік жұмыс: контексі мен практикасы  – Нұр-Сұлтан: "Ұлттық аударма бюросы ҚҚ, 2020 – 382 б.</w:t>
      </w:r>
    </w:p>
    <w:p w14:paraId="3D477E47"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7AC435EB"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4556730"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6B648F26"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BD4A88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852297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030DC60D"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4273921A" w14:textId="77777777" w:rsidR="00326013" w:rsidRDefault="00326013" w:rsidP="00326013">
      <w:pPr>
        <w:spacing w:after="0"/>
        <w:ind w:firstLine="708"/>
        <w:rPr>
          <w:rFonts w:ascii="Times New Roman" w:hAnsi="Times New Roman" w:cs="Times New Roman"/>
          <w:sz w:val="20"/>
          <w:szCs w:val="20"/>
          <w:lang w:val="kk-KZ"/>
        </w:rPr>
      </w:pPr>
    </w:p>
    <w:p w14:paraId="66B8BDD2" w14:textId="77777777" w:rsidR="00326013" w:rsidRDefault="00326013" w:rsidP="00326013">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585711FB"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F59AB38" w14:textId="77777777" w:rsidR="00326013" w:rsidRDefault="00326013" w:rsidP="00326013">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4E0A3F70" w14:textId="77777777" w:rsidR="00326013" w:rsidRDefault="00326013" w:rsidP="00326013">
      <w:pPr>
        <w:spacing w:after="0"/>
        <w:ind w:firstLine="708"/>
        <w:rPr>
          <w:rFonts w:ascii="Times New Roman" w:hAnsi="Times New Roman" w:cs="Times New Roman"/>
          <w:b/>
          <w:bCs/>
          <w:sz w:val="20"/>
          <w:szCs w:val="20"/>
          <w:lang w:val="kk-KZ"/>
        </w:rPr>
      </w:pPr>
    </w:p>
    <w:p w14:paraId="7A307916" w14:textId="77777777" w:rsidR="00326013" w:rsidRDefault="00326013" w:rsidP="00326013">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0A2332F" w14:textId="77777777" w:rsidR="00326013" w:rsidRDefault="00326013" w:rsidP="00326013">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59926505" w14:textId="77777777" w:rsidR="00326013" w:rsidRDefault="00326013" w:rsidP="00326013">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8" w:tgtFrame="_blank" w:history="1">
        <w:r>
          <w:rPr>
            <w:rStyle w:val="ad"/>
            <w:rFonts w:ascii="Times New Roman" w:hAnsi="Times New Roman" w:cs="Times New Roman"/>
            <w:sz w:val="20"/>
            <w:szCs w:val="20"/>
            <w:lang w:val="kk-KZ"/>
          </w:rPr>
          <w:t>https://urait.ru/bcode/544646</w:t>
        </w:r>
      </w:hyperlink>
    </w:p>
    <w:p w14:paraId="603A4D93" w14:textId="77777777" w:rsidR="00326013" w:rsidRDefault="00326013" w:rsidP="00326013">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9"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743A3115" w14:textId="77777777" w:rsidR="00326013" w:rsidRPr="00326013" w:rsidRDefault="00326013">
      <w:pPr>
        <w:rPr>
          <w:lang w:val="kk-KZ"/>
        </w:rPr>
      </w:pPr>
    </w:p>
    <w:sectPr w:rsidR="00326013" w:rsidRPr="00326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865588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9882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39867">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348037">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33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C6"/>
    <w:rsid w:val="001632AF"/>
    <w:rsid w:val="00310446"/>
    <w:rsid w:val="00326013"/>
    <w:rsid w:val="003E6D87"/>
    <w:rsid w:val="006E04A2"/>
    <w:rsid w:val="007A13E8"/>
    <w:rsid w:val="008F74C6"/>
    <w:rsid w:val="00D1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F0E6"/>
  <w15:chartTrackingRefBased/>
  <w15:docId w15:val="{D8B76C1E-FCC1-4F53-B76C-EE2D0F43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13"/>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326013"/>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2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hyperlink" Target="https://urait.ru/bcode/53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8%D0%BD%D1%81%D1%82%D0%B8%D1%82%D1%83%D1%82" TargetMode="External"/><Relationship Id="rId11" Type="http://schemas.openxmlformats.org/officeDocument/2006/relationships/theme" Target="theme/theme1.xml"/><Relationship Id="rId5" Type="http://schemas.openxmlformats.org/officeDocument/2006/relationships/hyperlink" Target="https://kk.wikipedia.org/wiki/%D0%95%D0%B3%D0%B5%D0%BC%D0%B5%D0%BD%D0%B4%D1%96%D0%B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36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2815</Words>
  <Characters>16048</Characters>
  <Application>Microsoft Office Word</Application>
  <DocSecurity>0</DocSecurity>
  <Lines>133</Lines>
  <Paragraphs>37</Paragraphs>
  <ScaleCrop>false</ScaleCrop>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2024-05-21T12:29:00Z</dcterms:created>
  <dcterms:modified xsi:type="dcterms:W3CDTF">2024-05-21T13:23:00Z</dcterms:modified>
</cp:coreProperties>
</file>